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6C0" w:rsidRPr="00E43A41" w:rsidRDefault="004906C0" w:rsidP="00E43A4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10"/>
      </w:tblGrid>
      <w:tr w:rsidR="004906C0" w:rsidRPr="00240F70" w:rsidTr="00E43A41">
        <w:trPr>
          <w:tblCellSpacing w:w="15" w:type="dxa"/>
        </w:trPr>
        <w:tc>
          <w:tcPr>
            <w:tcW w:w="0" w:type="auto"/>
            <w:vAlign w:val="center"/>
          </w:tcPr>
          <w:p w:rsidR="004906C0" w:rsidRPr="00E43A41" w:rsidRDefault="004906C0" w:rsidP="00E43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906C0" w:rsidRPr="00E43A41" w:rsidRDefault="004906C0" w:rsidP="00E43A4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63"/>
        <w:gridCol w:w="63"/>
        <w:gridCol w:w="64"/>
      </w:tblGrid>
      <w:tr w:rsidR="004906C0" w:rsidRPr="00240F70" w:rsidTr="00E43A41">
        <w:trPr>
          <w:tblCellSpacing w:w="0" w:type="dxa"/>
          <w:hidden/>
        </w:trPr>
        <w:tc>
          <w:tcPr>
            <w:tcW w:w="0" w:type="auto"/>
            <w:gridSpan w:val="3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90"/>
            </w:tblGrid>
            <w:tr w:rsidR="004906C0" w:rsidRPr="00240F70">
              <w:trPr>
                <w:tblCellSpacing w:w="15" w:type="dxa"/>
                <w:hidden/>
              </w:trPr>
              <w:tc>
                <w:tcPr>
                  <w:tcW w:w="0" w:type="auto"/>
                  <w:vAlign w:val="center"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0A0"/>
                  </w:tblPr>
                  <w:tblGrid>
                    <w:gridCol w:w="20"/>
                    <w:gridCol w:w="20"/>
                  </w:tblGrid>
                  <w:tr w:rsidR="004906C0" w:rsidRPr="00240F70" w:rsidTr="00E43A41">
                    <w:trPr>
                      <w:tblCellSpacing w:w="0" w:type="dxa"/>
                      <w:hidden/>
                    </w:trPr>
                    <w:tc>
                      <w:tcPr>
                        <w:tcW w:w="0" w:type="auto"/>
                        <w:vAlign w:val="center"/>
                      </w:tcPr>
                      <w:p w:rsidR="004906C0" w:rsidRPr="00E43A41" w:rsidRDefault="004906C0" w:rsidP="00E43A41">
                        <w:pPr>
                          <w:pBdr>
                            <w:bottom w:val="single" w:sz="6" w:space="1" w:color="auto"/>
                          </w:pBd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vanish/>
                            <w:sz w:val="16"/>
                            <w:szCs w:val="16"/>
                            <w:lang w:eastAsia="ru-RU"/>
                          </w:rPr>
                        </w:pPr>
                        <w:r w:rsidRPr="00E43A41">
                          <w:rPr>
                            <w:rFonts w:ascii="Arial" w:hAnsi="Arial" w:cs="Arial"/>
                            <w:vanish/>
                            <w:sz w:val="16"/>
                            <w:szCs w:val="16"/>
                            <w:lang w:eastAsia="ru-RU"/>
                          </w:rPr>
                          <w:t>Начало формы</w:t>
                        </w:r>
                      </w:p>
                      <w:p w:rsidR="004906C0" w:rsidRPr="00E43A41" w:rsidRDefault="004906C0" w:rsidP="00E43A41">
                        <w:pPr>
                          <w:pBdr>
                            <w:top w:val="single" w:sz="6" w:space="1" w:color="auto"/>
                          </w:pBd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vanish/>
                            <w:sz w:val="16"/>
                            <w:szCs w:val="16"/>
                            <w:lang w:eastAsia="ru-RU"/>
                          </w:rPr>
                        </w:pPr>
                        <w:r w:rsidRPr="00E43A41">
                          <w:rPr>
                            <w:rFonts w:ascii="Arial" w:hAnsi="Arial" w:cs="Arial"/>
                            <w:vanish/>
                            <w:sz w:val="16"/>
                            <w:szCs w:val="16"/>
                            <w:lang w:eastAsia="ru-RU"/>
                          </w:rPr>
                          <w:t>Конец формы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:rsidR="004906C0" w:rsidRPr="00E43A41" w:rsidRDefault="004906C0" w:rsidP="00E43A41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4906C0" w:rsidRPr="00E43A41" w:rsidRDefault="004906C0" w:rsidP="00E43A41">
                  <w:pPr>
                    <w:spacing w:after="0" w:line="240" w:lineRule="auto"/>
                    <w:rPr>
                      <w:rFonts w:ascii="Times New Roman" w:hAnsi="Times New Roman"/>
                      <w:vanish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0A0"/>
                  </w:tblPr>
                  <w:tblGrid>
                    <w:gridCol w:w="20"/>
                    <w:gridCol w:w="60"/>
                    <w:gridCol w:w="20"/>
                  </w:tblGrid>
                  <w:tr w:rsidR="004906C0" w:rsidRPr="00240F70" w:rsidTr="00E43A41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</w:tcPr>
                      <w:p w:rsidR="004906C0" w:rsidRPr="00E43A41" w:rsidRDefault="004906C0" w:rsidP="00E43A41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:rsidR="004906C0" w:rsidRPr="00E43A41" w:rsidRDefault="004906C0" w:rsidP="00E43A41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43A4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:rsidR="004906C0" w:rsidRPr="00E43A41" w:rsidRDefault="004906C0" w:rsidP="00E43A41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4906C0" w:rsidRPr="00E43A41" w:rsidRDefault="004906C0" w:rsidP="00E43A4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906C0" w:rsidRPr="00E43A41" w:rsidRDefault="004906C0" w:rsidP="00E43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906C0" w:rsidRPr="00240F70" w:rsidTr="00E43A41">
        <w:trPr>
          <w:tblCellSpacing w:w="0" w:type="dxa"/>
        </w:trPr>
        <w:tc>
          <w:tcPr>
            <w:tcW w:w="0" w:type="auto"/>
            <w:vAlign w:val="center"/>
          </w:tcPr>
          <w:p w:rsidR="004906C0" w:rsidRPr="00E43A41" w:rsidRDefault="004906C0" w:rsidP="00E43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4906C0" w:rsidRPr="00E43A41" w:rsidRDefault="004906C0" w:rsidP="00E43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4906C0" w:rsidRPr="00E43A41" w:rsidRDefault="004906C0" w:rsidP="00E43A4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906C0" w:rsidRPr="00E43A41" w:rsidRDefault="004906C0" w:rsidP="00E43A41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/>
          <w:bCs/>
          <w:sz w:val="36"/>
          <w:szCs w:val="36"/>
          <w:lang w:eastAsia="ru-RU"/>
        </w:rPr>
      </w:pPr>
      <w:hyperlink r:id="rId5" w:history="1">
        <w:r w:rsidRPr="00E43A41">
          <w:rPr>
            <w:rFonts w:ascii="Times New Roman" w:hAnsi="Times New Roman"/>
            <w:b/>
            <w:bCs/>
            <w:color w:val="0000FF"/>
            <w:sz w:val="36"/>
            <w:szCs w:val="36"/>
            <w:u w:val="single"/>
            <w:lang w:eastAsia="ru-RU"/>
          </w:rPr>
          <w:t>Болезнь кошачьей царапины</w:t>
        </w:r>
      </w:hyperlink>
    </w:p>
    <w:p w:rsidR="004906C0" w:rsidRPr="00E43A41" w:rsidRDefault="004906C0" w:rsidP="00E43A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9" o:spid="_x0000_s1026" type="#_x0000_t75" alt="2___16_418x252" href="http://медсестрадоу.рф/wp-content/uploads/2012/04/2___16_418x252.j" style="position:absolute;left:0;text-align:left;margin-left:0;margin-top:0;width:205.7pt;height:165.6pt;z-index:251658240;visibility:visible;mso-position-horizontal:left;mso-position-horizontal-relative:margin;mso-position-vertical:top;mso-position-vertical-relative:margin" o:button="t">
            <v:fill o:detectmouseclick="t"/>
            <v:imagedata r:id="rId6" o:title=""/>
            <w10:wrap type="square" anchorx="margin" anchory="margin"/>
          </v:shape>
        </w:pict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E43A41">
        <w:rPr>
          <w:rFonts w:ascii="Times New Roman" w:hAnsi="Times New Roman"/>
          <w:sz w:val="28"/>
          <w:szCs w:val="28"/>
          <w:lang w:eastAsia="ru-RU"/>
        </w:rPr>
        <w:t xml:space="preserve">Царапина или укус кошки могут вызвать болезнь кошачьей царапины (доброкачественные лимфоретикуллез, фелиноз, бартонеллез). Заболевание характеризуется умеренно выраженной общей интоксикацией, увеличение лимфатических узлов, ближайших к месту внедрения инфекции, увеличение размеров печении и селезенки. Иногда сопровождается поражение нервной системы. </w:t>
      </w:r>
    </w:p>
    <w:p w:rsidR="004906C0" w:rsidRPr="00E43A41" w:rsidRDefault="004906C0" w:rsidP="00E43A4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43A4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Эпидемиология заболевания </w:t>
      </w:r>
      <w:hyperlink r:id="rId7" w:history="1">
        <w:r w:rsidRPr="00E803E2">
          <w:rPr>
            <w:rStyle w:val="Hyperlink"/>
          </w:rPr>
          <w:t>http://медсестрадоу.рф/wp-content/uploads/2012/04/2.jpg</w:t>
        </w:r>
      </w:hyperlink>
    </w:p>
    <w:p w:rsidR="004906C0" w:rsidRPr="00E43A41" w:rsidRDefault="004906C0" w:rsidP="00E43A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E43A41">
        <w:rPr>
          <w:rFonts w:ascii="Times New Roman" w:hAnsi="Times New Roman"/>
          <w:sz w:val="28"/>
          <w:szCs w:val="28"/>
          <w:lang w:eastAsia="ru-RU"/>
        </w:rPr>
        <w:t>Впервые эта инфекция была описана более полу века назад,но её возбудителя-грамотрицательную палочку Bartonella henselae долго не могли выявить. Резервуаром и источником инфекции является котята, у которых возбудитель болезни – часть нормальной микрофлоры полости рта.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43A41">
        <w:rPr>
          <w:rFonts w:ascii="Times New Roman" w:hAnsi="Times New Roman"/>
          <w:sz w:val="28"/>
          <w:szCs w:val="28"/>
          <w:lang w:eastAsia="ru-RU"/>
        </w:rPr>
        <w:t xml:space="preserve">Человек заражается при тесном контакте с кошкой ( лизание, царапины, укусы и пр.).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43A41">
        <w:rPr>
          <w:rFonts w:ascii="Times New Roman" w:hAnsi="Times New Roman"/>
          <w:sz w:val="28"/>
          <w:szCs w:val="28"/>
          <w:lang w:eastAsia="ru-RU"/>
        </w:rPr>
        <w:t xml:space="preserve">От человека к человеку болезнь не передается. Как показывают эпидемиологические исследования, в сыворотке крови около 20% владельцев кошек и 3-4% общей популяции людей обнаруживаются антитела к Bartonella henselae.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43A41">
        <w:rPr>
          <w:rFonts w:ascii="Times New Roman" w:hAnsi="Times New Roman"/>
          <w:sz w:val="28"/>
          <w:szCs w:val="28"/>
          <w:lang w:eastAsia="ru-RU"/>
        </w:rPr>
        <w:t xml:space="preserve">Чаще заболевают дети, юноши и девушки моложе 20 лет, чаще всего осенью и зимой. Могут наблюдаться семейные вспышки, причем члены семьи заболевают в течении 2-3 недель.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43A41">
        <w:rPr>
          <w:rFonts w:ascii="Times New Roman" w:hAnsi="Times New Roman"/>
          <w:sz w:val="28"/>
          <w:szCs w:val="28"/>
          <w:lang w:eastAsia="ru-RU"/>
        </w:rPr>
        <w:t xml:space="preserve">После перенесенного заболевания развивается стойкая невосприимчивость к нему. </w:t>
      </w:r>
    </w:p>
    <w:p w:rsidR="004906C0" w:rsidRPr="00E43A41" w:rsidRDefault="004906C0" w:rsidP="00E43A4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43A41">
        <w:rPr>
          <w:rFonts w:ascii="Times New Roman" w:hAnsi="Times New Roman"/>
          <w:b/>
          <w:bCs/>
          <w:sz w:val="28"/>
          <w:szCs w:val="28"/>
          <w:lang w:eastAsia="ru-RU"/>
        </w:rPr>
        <w:t>Клиническая картина</w:t>
      </w:r>
      <w:r w:rsidRPr="00E43A41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(</w:t>
      </w:r>
      <w:r w:rsidRPr="00E43A41">
        <w:rPr>
          <w:rFonts w:ascii="Times New Roman" w:hAnsi="Times New Roman"/>
          <w:b/>
          <w:bCs/>
          <w:sz w:val="28"/>
          <w:szCs w:val="28"/>
          <w:lang w:eastAsia="ru-RU"/>
        </w:rPr>
        <w:t>как проявляется болезнь кошачьей царапины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)</w:t>
      </w:r>
      <w:r w:rsidRPr="00E43A41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</w:p>
    <w:p w:rsidR="004906C0" w:rsidRPr="00E43A41" w:rsidRDefault="004906C0" w:rsidP="00E43A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E43A41">
        <w:rPr>
          <w:rFonts w:ascii="Times New Roman" w:hAnsi="Times New Roman"/>
          <w:sz w:val="28"/>
          <w:szCs w:val="28"/>
          <w:lang w:eastAsia="ru-RU"/>
        </w:rPr>
        <w:t xml:space="preserve">Возбудитель Bartonella henselae проникает через поврежденную кожу, где развивается воспаление. Затем по лимфатическим путям он достигает ближайшего лимфатического узла, где также возникает воспаление. В дальнейшем возбудитель проникает в кровь и разносится по всему организму. </w:t>
      </w:r>
    </w:p>
    <w:p w:rsidR="004906C0" w:rsidRPr="00E43A41" w:rsidRDefault="004906C0" w:rsidP="00E43A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3A41">
        <w:rPr>
          <w:rFonts w:ascii="Times New Roman" w:hAnsi="Times New Roman"/>
          <w:sz w:val="28"/>
          <w:szCs w:val="28"/>
          <w:lang w:eastAsia="ru-RU"/>
        </w:rPr>
        <w:t xml:space="preserve">Инкубационный период длится от3 до 20 дней, чаще 1-2 недели. На месте уже зажившей царапины или укуса кошки появляется небольшое, приподнятое, с красным ободком слегка болезненное, не зудящее пятнышко, которое через 2-3 дня превращается в пузырёк, наполненным мутным содержимым. На месте пузырька образуется небольшая язвачка или корочка. Зачастую вокруг корочки длительно сохраняется небольшое покраснение. Поражения кожи часто выглядит как укус насекомого и больного особенно не беспокоит. </w:t>
      </w:r>
    </w:p>
    <w:p w:rsidR="004906C0" w:rsidRPr="00E43A41" w:rsidRDefault="004906C0" w:rsidP="00E43A41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43A41">
        <w:rPr>
          <w:rFonts w:ascii="Times New Roman" w:hAnsi="Times New Roman"/>
          <w:sz w:val="28"/>
          <w:szCs w:val="28"/>
          <w:lang w:eastAsia="ru-RU"/>
        </w:rPr>
        <w:t xml:space="preserve">Опорные диагностические признаки болезни кошачьей царапины: </w:t>
      </w:r>
    </w:p>
    <w:p w:rsidR="004906C0" w:rsidRPr="00E43A41" w:rsidRDefault="004906C0" w:rsidP="00E43A41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43A41">
        <w:rPr>
          <w:rFonts w:ascii="Times New Roman" w:hAnsi="Times New Roman"/>
          <w:sz w:val="28"/>
          <w:szCs w:val="28"/>
          <w:lang w:eastAsia="ru-RU"/>
        </w:rPr>
        <w:t xml:space="preserve">- наличие пузырьков на месте контакта с кожей; </w:t>
      </w:r>
    </w:p>
    <w:p w:rsidR="004906C0" w:rsidRPr="00E43A41" w:rsidRDefault="004906C0" w:rsidP="00E43A41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43A41">
        <w:rPr>
          <w:rFonts w:ascii="Times New Roman" w:hAnsi="Times New Roman"/>
          <w:sz w:val="28"/>
          <w:szCs w:val="28"/>
          <w:lang w:eastAsia="ru-RU"/>
        </w:rPr>
        <w:t xml:space="preserve">- наличие регионального лимфаденита, в среднем через 1-2 недели после контакта; </w:t>
      </w:r>
    </w:p>
    <w:p w:rsidR="004906C0" w:rsidRPr="00E43A41" w:rsidRDefault="004906C0" w:rsidP="00E43A41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43A41">
        <w:rPr>
          <w:rFonts w:ascii="Times New Roman" w:hAnsi="Times New Roman"/>
          <w:sz w:val="28"/>
          <w:szCs w:val="28"/>
          <w:lang w:eastAsia="ru-RU"/>
        </w:rPr>
        <w:t xml:space="preserve">- отсутствие или умеренные признаки интоксикации </w:t>
      </w:r>
    </w:p>
    <w:p w:rsidR="004906C0" w:rsidRPr="00E43A41" w:rsidRDefault="004906C0" w:rsidP="00E43A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3A41">
        <w:rPr>
          <w:rFonts w:ascii="Times New Roman" w:hAnsi="Times New Roman"/>
          <w:sz w:val="28"/>
          <w:szCs w:val="28"/>
          <w:lang w:eastAsia="ru-RU"/>
        </w:rPr>
        <w:t>Пораженный лимфатический узел, достигнув максимальной величины, медленно рассасывается, реже нагнаивается и вскрывается самостоятельно, если не нарушается его целостность. Самостоятельно образовавшийся свищ заживляет медленно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43A41">
        <w:rPr>
          <w:rFonts w:ascii="Times New Roman" w:hAnsi="Times New Roman"/>
          <w:sz w:val="28"/>
          <w:szCs w:val="28"/>
          <w:lang w:eastAsia="ru-RU"/>
        </w:rPr>
        <w:t xml:space="preserve">( несколько недель и даже месяцев). </w:t>
      </w:r>
    </w:p>
    <w:p w:rsidR="004906C0" w:rsidRPr="00E43A41" w:rsidRDefault="004906C0" w:rsidP="00E43A41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43A41">
        <w:rPr>
          <w:rFonts w:ascii="Times New Roman" w:hAnsi="Times New Roman"/>
          <w:b/>
          <w:bCs/>
          <w:sz w:val="28"/>
          <w:szCs w:val="28"/>
          <w:lang w:eastAsia="ru-RU"/>
        </w:rPr>
        <w:t>При попадании слюны кошки в глаз</w:t>
      </w:r>
      <w:r w:rsidRPr="00E43A41">
        <w:rPr>
          <w:rFonts w:ascii="Times New Roman" w:hAnsi="Times New Roman"/>
          <w:sz w:val="28"/>
          <w:szCs w:val="28"/>
          <w:lang w:eastAsia="ru-RU"/>
        </w:rPr>
        <w:t xml:space="preserve"> развивается его покраснение, отёк, иногда изъязвление слизистой оболочки, что сопровождается воспалением лимфатического узла перед мочкой ушной раковины. </w:t>
      </w:r>
    </w:p>
    <w:p w:rsidR="004906C0" w:rsidRPr="00E43A41" w:rsidRDefault="004906C0" w:rsidP="00E43A41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43A41">
        <w:rPr>
          <w:rFonts w:ascii="Times New Roman" w:hAnsi="Times New Roman"/>
          <w:sz w:val="28"/>
          <w:szCs w:val="28"/>
          <w:lang w:eastAsia="ru-RU"/>
        </w:rPr>
        <w:t xml:space="preserve">У некоторых больных заболевание осложняется менингитом или другими поражением нервной системы. </w:t>
      </w:r>
    </w:p>
    <w:p w:rsidR="004906C0" w:rsidRPr="00E43A41" w:rsidRDefault="004906C0" w:rsidP="00E43A4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43A41">
        <w:rPr>
          <w:rFonts w:ascii="Times New Roman" w:hAnsi="Times New Roman"/>
          <w:b/>
          <w:bCs/>
          <w:sz w:val="28"/>
          <w:szCs w:val="28"/>
          <w:lang w:eastAsia="ru-RU"/>
        </w:rPr>
        <w:t>Лечение и профилактика болезни кошачьей царапины</w:t>
      </w:r>
    </w:p>
    <w:p w:rsidR="004906C0" w:rsidRPr="00E43A41" w:rsidRDefault="004906C0" w:rsidP="00E43A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E43A41">
        <w:rPr>
          <w:rFonts w:ascii="Times New Roman" w:hAnsi="Times New Roman"/>
          <w:sz w:val="28"/>
          <w:szCs w:val="28"/>
          <w:lang w:eastAsia="ru-RU"/>
        </w:rPr>
        <w:t xml:space="preserve">Как правило заболевание заканчивается самопроизвольным излечением в течении 1-2 месяца. Для уменьшения болезненности воспаленного лимфаузла иногда прокалывается, и гной удаляется. Антибиотики назначают при тяжелых формах и осложненных формах заболевания.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43A41">
        <w:rPr>
          <w:rFonts w:ascii="Times New Roman" w:hAnsi="Times New Roman"/>
          <w:sz w:val="28"/>
          <w:szCs w:val="28"/>
          <w:lang w:eastAsia="ru-RU"/>
        </w:rPr>
        <w:t>Для профилактики болезни кошачьей царапины места укусов и царапин кошек следует обработать 3% — ным раствором перекиси водорода, а затем йодом или спиртом или тщательно промыть ранку водой с мылом.</w:t>
      </w:r>
    </w:p>
    <w:p w:rsidR="004906C0" w:rsidRPr="00E43A41" w:rsidRDefault="004906C0" w:rsidP="00E43A41">
      <w:pPr>
        <w:jc w:val="right"/>
        <w:rPr>
          <w:rFonts w:ascii="Times New Roman" w:hAnsi="Times New Roman"/>
          <w:sz w:val="28"/>
          <w:szCs w:val="28"/>
        </w:rPr>
      </w:pPr>
    </w:p>
    <w:sectPr w:rsidR="004906C0" w:rsidRPr="00E43A41" w:rsidSect="00E43A41">
      <w:pgSz w:w="11906" w:h="16838"/>
      <w:pgMar w:top="851" w:right="1133" w:bottom="709" w:left="1134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93A95"/>
    <w:multiLevelType w:val="multilevel"/>
    <w:tmpl w:val="4AF64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F95998"/>
    <w:multiLevelType w:val="multilevel"/>
    <w:tmpl w:val="DC543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4C6848"/>
    <w:multiLevelType w:val="multilevel"/>
    <w:tmpl w:val="BB346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A42E93"/>
    <w:multiLevelType w:val="multilevel"/>
    <w:tmpl w:val="E0CA2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9C205E"/>
    <w:multiLevelType w:val="multilevel"/>
    <w:tmpl w:val="EC343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390A92"/>
    <w:multiLevelType w:val="multilevel"/>
    <w:tmpl w:val="62D2A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D53CAE"/>
    <w:multiLevelType w:val="multilevel"/>
    <w:tmpl w:val="4DBED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9A1778"/>
    <w:multiLevelType w:val="multilevel"/>
    <w:tmpl w:val="2B908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2C035D"/>
    <w:multiLevelType w:val="multilevel"/>
    <w:tmpl w:val="4908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3E0695"/>
    <w:multiLevelType w:val="multilevel"/>
    <w:tmpl w:val="5D304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F32108"/>
    <w:multiLevelType w:val="multilevel"/>
    <w:tmpl w:val="BD8C1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CA6CC5"/>
    <w:multiLevelType w:val="multilevel"/>
    <w:tmpl w:val="FA6ED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7C0F58"/>
    <w:multiLevelType w:val="multilevel"/>
    <w:tmpl w:val="B5809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6B343E"/>
    <w:multiLevelType w:val="multilevel"/>
    <w:tmpl w:val="EFEE2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9E3C9D"/>
    <w:multiLevelType w:val="multilevel"/>
    <w:tmpl w:val="38D22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FB26D6"/>
    <w:multiLevelType w:val="multilevel"/>
    <w:tmpl w:val="3650F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2A77BD"/>
    <w:multiLevelType w:val="multilevel"/>
    <w:tmpl w:val="BDA62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0"/>
  </w:num>
  <w:num w:numId="5">
    <w:abstractNumId w:val="4"/>
  </w:num>
  <w:num w:numId="6">
    <w:abstractNumId w:val="14"/>
  </w:num>
  <w:num w:numId="7">
    <w:abstractNumId w:val="12"/>
  </w:num>
  <w:num w:numId="8">
    <w:abstractNumId w:val="8"/>
  </w:num>
  <w:num w:numId="9">
    <w:abstractNumId w:val="2"/>
  </w:num>
  <w:num w:numId="10">
    <w:abstractNumId w:val="15"/>
  </w:num>
  <w:num w:numId="11">
    <w:abstractNumId w:val="13"/>
  </w:num>
  <w:num w:numId="12">
    <w:abstractNumId w:val="16"/>
  </w:num>
  <w:num w:numId="13">
    <w:abstractNumId w:val="11"/>
  </w:num>
  <w:num w:numId="14">
    <w:abstractNumId w:val="6"/>
  </w:num>
  <w:num w:numId="15">
    <w:abstractNumId w:val="3"/>
  </w:num>
  <w:num w:numId="16">
    <w:abstractNumId w:val="5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4FCB"/>
    <w:rsid w:val="00022EFC"/>
    <w:rsid w:val="001B4FCB"/>
    <w:rsid w:val="00240F70"/>
    <w:rsid w:val="004906C0"/>
    <w:rsid w:val="005646BF"/>
    <w:rsid w:val="00646C74"/>
    <w:rsid w:val="007622F1"/>
    <w:rsid w:val="009F493B"/>
    <w:rsid w:val="00E43A41"/>
    <w:rsid w:val="00E803E2"/>
    <w:rsid w:val="00ED4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2F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43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43A4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803E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75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75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75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75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75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7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75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5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75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75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775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75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7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75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5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75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75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7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75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75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75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5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75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77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75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5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75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756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775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75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5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75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75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xn--80ahbbb3btnhblq.xn--p1ai/wp-content/uploads/2012/04/2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xn--80ahbbb3btnhblq.xn--p1ai/2012/04/bolezn-koshachej-carapiny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27</TotalTime>
  <Pages>2</Pages>
  <Words>540</Words>
  <Characters>3084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SamLab.ws</cp:lastModifiedBy>
  <cp:revision>3</cp:revision>
  <cp:lastPrinted>2016-05-31T06:24:00Z</cp:lastPrinted>
  <dcterms:created xsi:type="dcterms:W3CDTF">2015-06-19T11:03:00Z</dcterms:created>
  <dcterms:modified xsi:type="dcterms:W3CDTF">2016-05-31T06:25:00Z</dcterms:modified>
</cp:coreProperties>
</file>